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C9F" w:rsidRDefault="009E7C9F" w:rsidP="00EA4B02">
      <w:pPr>
        <w:rPr>
          <w:rFonts w:ascii="Times New Roman" w:hAnsi="Times New Roman" w:cs="Times New Roman"/>
          <w:b/>
          <w:bCs/>
          <w:sz w:val="20"/>
        </w:rPr>
      </w:pPr>
    </w:p>
    <w:p w:rsidR="006755B2" w:rsidRDefault="00933CF0" w:rsidP="006755B2">
      <w:pPr>
        <w:jc w:val="center"/>
        <w:rPr>
          <w:rFonts w:ascii="Times New Roman" w:hAnsi="Times New Roman" w:cs="Times New Roman"/>
          <w:b/>
          <w:bCs/>
          <w:sz w:val="20"/>
        </w:rPr>
      </w:pPr>
      <w:r>
        <w:rPr>
          <w:rFonts w:ascii="Times New Roman" w:hAnsi="Times New Roman" w:cs="Times New Roman"/>
          <w:b/>
          <w:bCs/>
          <w:sz w:val="20"/>
        </w:rPr>
        <w:t>DOSAB 18</w:t>
      </w:r>
      <w:r w:rsidR="006755B2" w:rsidRPr="0038346E">
        <w:rPr>
          <w:rFonts w:ascii="Times New Roman" w:hAnsi="Times New Roman" w:cs="Times New Roman"/>
          <w:b/>
          <w:bCs/>
          <w:sz w:val="20"/>
        </w:rPr>
        <w:t>. FİRMALAR ARASI FUTBOL TURNUVASI OYUN KURALLARI</w:t>
      </w:r>
    </w:p>
    <w:p w:rsidR="009E7C9F" w:rsidRPr="0038346E" w:rsidRDefault="009E7C9F" w:rsidP="006755B2">
      <w:pPr>
        <w:jc w:val="center"/>
        <w:rPr>
          <w:rFonts w:ascii="Times New Roman" w:hAnsi="Times New Roman" w:cs="Times New Roman"/>
          <w:b/>
          <w:bCs/>
          <w:sz w:val="20"/>
        </w:rPr>
      </w:pPr>
    </w:p>
    <w:p w:rsidR="006755B2" w:rsidRPr="0038346E" w:rsidRDefault="006755B2" w:rsidP="006755B2">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t>Turnuva</w:t>
      </w:r>
      <w:r w:rsidR="003970AA">
        <w:rPr>
          <w:rFonts w:ascii="Times New Roman" w:eastAsia="Times New Roman" w:hAnsi="Times New Roman" w:cs="Times New Roman"/>
          <w:sz w:val="20"/>
        </w:rPr>
        <w:t xml:space="preserve"> </w:t>
      </w:r>
      <w:r w:rsidR="00933CF0">
        <w:rPr>
          <w:rFonts w:ascii="Times New Roman" w:eastAsia="Times New Roman" w:hAnsi="Times New Roman" w:cs="Times New Roman"/>
          <w:b/>
          <w:sz w:val="20"/>
        </w:rPr>
        <w:t>06 Ekim 2025 Pazartesi</w:t>
      </w:r>
      <w:r w:rsidRPr="0038346E">
        <w:rPr>
          <w:rFonts w:ascii="Times New Roman" w:eastAsia="Times New Roman" w:hAnsi="Times New Roman" w:cs="Times New Roman"/>
          <w:sz w:val="20"/>
        </w:rPr>
        <w:t xml:space="preserve"> günü başlayacaktır.</w:t>
      </w:r>
    </w:p>
    <w:p w:rsidR="006755B2" w:rsidRPr="0038346E" w:rsidRDefault="000A0C68" w:rsidP="006755B2">
      <w:pPr>
        <w:numPr>
          <w:ilvl w:val="0"/>
          <w:numId w:val="1"/>
        </w:numPr>
        <w:rPr>
          <w:rFonts w:ascii="Times New Roman" w:eastAsia="Times New Roman" w:hAnsi="Times New Roman" w:cs="Times New Roman"/>
          <w:sz w:val="20"/>
        </w:rPr>
      </w:pPr>
      <w:r>
        <w:rPr>
          <w:rFonts w:ascii="Times New Roman" w:eastAsia="Times New Roman" w:hAnsi="Times New Roman" w:cs="Times New Roman"/>
          <w:sz w:val="20"/>
        </w:rPr>
        <w:t xml:space="preserve">Turnuva Katılım Bedeli </w:t>
      </w:r>
      <w:r w:rsidR="00933CF0">
        <w:rPr>
          <w:rFonts w:ascii="Times New Roman" w:eastAsia="Times New Roman" w:hAnsi="Times New Roman" w:cs="Times New Roman"/>
          <w:b/>
          <w:bCs/>
          <w:sz w:val="20"/>
        </w:rPr>
        <w:t>20</w:t>
      </w:r>
      <w:r w:rsidR="006C4513">
        <w:rPr>
          <w:rFonts w:ascii="Times New Roman" w:eastAsia="Times New Roman" w:hAnsi="Times New Roman" w:cs="Times New Roman"/>
          <w:b/>
          <w:bCs/>
          <w:sz w:val="20"/>
        </w:rPr>
        <w:t>.000 TL'</w:t>
      </w:r>
      <w:r w:rsidR="00343907">
        <w:rPr>
          <w:rFonts w:ascii="Times New Roman" w:eastAsia="Times New Roman" w:hAnsi="Times New Roman" w:cs="Times New Roman"/>
          <w:b/>
          <w:bCs/>
          <w:sz w:val="20"/>
        </w:rPr>
        <w:t>dir.</w:t>
      </w:r>
      <w:r w:rsidR="00D75F66">
        <w:rPr>
          <w:rFonts w:ascii="Times New Roman" w:eastAsia="Times New Roman" w:hAnsi="Times New Roman" w:cs="Times New Roman"/>
          <w:b/>
          <w:bCs/>
          <w:sz w:val="20"/>
        </w:rPr>
        <w:t xml:space="preserve"> </w:t>
      </w:r>
      <w:r w:rsidR="00933CF0">
        <w:rPr>
          <w:rFonts w:ascii="Times New Roman" w:eastAsia="Times New Roman" w:hAnsi="Times New Roman" w:cs="Times New Roman"/>
          <w:b/>
          <w:bCs/>
          <w:sz w:val="20"/>
        </w:rPr>
        <w:t>01</w:t>
      </w:r>
      <w:r w:rsidR="00AD27A7">
        <w:rPr>
          <w:rFonts w:ascii="Times New Roman" w:eastAsia="Times New Roman" w:hAnsi="Times New Roman" w:cs="Times New Roman"/>
          <w:b/>
          <w:bCs/>
          <w:sz w:val="20"/>
        </w:rPr>
        <w:t xml:space="preserve"> Ekim</w:t>
      </w:r>
      <w:r w:rsidR="00933CF0">
        <w:rPr>
          <w:rFonts w:ascii="Times New Roman" w:eastAsia="Times New Roman" w:hAnsi="Times New Roman" w:cs="Times New Roman"/>
          <w:b/>
          <w:bCs/>
          <w:sz w:val="20"/>
        </w:rPr>
        <w:t xml:space="preserve"> 2025</w:t>
      </w:r>
      <w:r w:rsidR="008D42F8">
        <w:rPr>
          <w:rFonts w:ascii="Times New Roman" w:eastAsia="Times New Roman" w:hAnsi="Times New Roman" w:cs="Times New Roman"/>
          <w:b/>
          <w:bCs/>
          <w:sz w:val="20"/>
        </w:rPr>
        <w:t xml:space="preserve"> Çarşamba</w:t>
      </w:r>
      <w:r w:rsidR="00A173EC">
        <w:rPr>
          <w:rFonts w:ascii="Times New Roman" w:eastAsia="Times New Roman" w:hAnsi="Times New Roman" w:cs="Times New Roman"/>
          <w:b/>
          <w:sz w:val="20"/>
        </w:rPr>
        <w:t xml:space="preserve"> günü saat </w:t>
      </w:r>
      <w:proofErr w:type="gramStart"/>
      <w:r w:rsidR="00A173EC">
        <w:rPr>
          <w:rFonts w:ascii="Times New Roman" w:eastAsia="Times New Roman" w:hAnsi="Times New Roman" w:cs="Times New Roman"/>
          <w:b/>
          <w:sz w:val="20"/>
        </w:rPr>
        <w:t>17</w:t>
      </w:r>
      <w:r w:rsidR="006755B2" w:rsidRPr="001A192B">
        <w:rPr>
          <w:rFonts w:ascii="Times New Roman" w:eastAsia="Times New Roman" w:hAnsi="Times New Roman" w:cs="Times New Roman"/>
          <w:b/>
          <w:sz w:val="20"/>
        </w:rPr>
        <w:t>:00</w:t>
      </w:r>
      <w:r w:rsidR="00DE7B51">
        <w:rPr>
          <w:rFonts w:ascii="Times New Roman" w:eastAsia="Times New Roman" w:hAnsi="Times New Roman" w:cs="Times New Roman"/>
          <w:sz w:val="20"/>
        </w:rPr>
        <w:t>’ye</w:t>
      </w:r>
      <w:proofErr w:type="gramEnd"/>
      <w:r w:rsidR="00197C7B">
        <w:rPr>
          <w:rFonts w:ascii="Times New Roman" w:eastAsia="Times New Roman" w:hAnsi="Times New Roman" w:cs="Times New Roman"/>
          <w:sz w:val="20"/>
        </w:rPr>
        <w:t xml:space="preserve"> </w:t>
      </w:r>
      <w:r w:rsidR="006755B2" w:rsidRPr="0038346E">
        <w:rPr>
          <w:rFonts w:ascii="Times New Roman" w:eastAsia="Times New Roman" w:hAnsi="Times New Roman" w:cs="Times New Roman"/>
          <w:sz w:val="20"/>
        </w:rPr>
        <w:t>kadar katılım bedelini yatırmayan ve oyuncu listesini teslim etmeyen takımlar turnuvaya alınmayacaktır.</w:t>
      </w:r>
    </w:p>
    <w:p w:rsidR="006755B2" w:rsidRPr="00D57F68" w:rsidRDefault="006755B2" w:rsidP="006755B2">
      <w:pPr>
        <w:numPr>
          <w:ilvl w:val="0"/>
          <w:numId w:val="1"/>
        </w:numPr>
        <w:rPr>
          <w:rFonts w:ascii="Times New Roman" w:eastAsia="Times New Roman" w:hAnsi="Times New Roman" w:cs="Times New Roman"/>
          <w:b/>
          <w:bCs/>
          <w:sz w:val="20"/>
          <w:u w:val="single"/>
        </w:rPr>
      </w:pPr>
      <w:r w:rsidRPr="0038346E">
        <w:rPr>
          <w:rFonts w:ascii="Times New Roman" w:eastAsia="Times New Roman" w:hAnsi="Times New Roman" w:cs="Times New Roman"/>
          <w:b/>
          <w:bCs/>
          <w:sz w:val="20"/>
          <w:u w:val="single"/>
        </w:rPr>
        <w:t xml:space="preserve">Oyuncuların SGK girişleri </w:t>
      </w:r>
      <w:r w:rsidR="00933CF0">
        <w:rPr>
          <w:rFonts w:ascii="Times New Roman" w:eastAsia="Times New Roman" w:hAnsi="Times New Roman" w:cs="Times New Roman"/>
          <w:b/>
          <w:bCs/>
          <w:sz w:val="20"/>
          <w:u w:val="single"/>
        </w:rPr>
        <w:t>01 Eylül 2025</w:t>
      </w:r>
      <w:r w:rsidRPr="0038346E">
        <w:rPr>
          <w:rFonts w:ascii="Times New Roman" w:eastAsia="Times New Roman" w:hAnsi="Times New Roman" w:cs="Times New Roman"/>
          <w:b/>
          <w:bCs/>
          <w:sz w:val="20"/>
          <w:u w:val="single"/>
        </w:rPr>
        <w:t xml:space="preserve"> ve daha öncesi olmalıdır. </w:t>
      </w:r>
      <w:r w:rsidR="00933CF0">
        <w:rPr>
          <w:rFonts w:ascii="Times New Roman" w:eastAsia="Times New Roman" w:hAnsi="Times New Roman" w:cs="Times New Roman"/>
          <w:b/>
          <w:bCs/>
          <w:sz w:val="20"/>
        </w:rPr>
        <w:t>01</w:t>
      </w:r>
      <w:r w:rsidR="00766FF0">
        <w:rPr>
          <w:rFonts w:ascii="Times New Roman" w:eastAsia="Times New Roman" w:hAnsi="Times New Roman" w:cs="Times New Roman"/>
          <w:b/>
          <w:bCs/>
          <w:sz w:val="20"/>
        </w:rPr>
        <w:t xml:space="preserve"> Eylül 2025</w:t>
      </w:r>
      <w:r w:rsidR="00B64D02">
        <w:rPr>
          <w:rFonts w:ascii="Times New Roman" w:eastAsia="Times New Roman" w:hAnsi="Times New Roman" w:cs="Times New Roman"/>
          <w:b/>
          <w:bCs/>
          <w:sz w:val="20"/>
        </w:rPr>
        <w:t>’de</w:t>
      </w:r>
      <w:r w:rsidRPr="0038346E">
        <w:rPr>
          <w:rFonts w:ascii="Times New Roman" w:eastAsia="Times New Roman" w:hAnsi="Times New Roman" w:cs="Times New Roman"/>
          <w:b/>
          <w:bCs/>
          <w:sz w:val="20"/>
        </w:rPr>
        <w:t>n sonra girişi olan</w:t>
      </w:r>
      <w:r>
        <w:rPr>
          <w:rFonts w:ascii="Times New Roman" w:eastAsia="Times New Roman" w:hAnsi="Times New Roman" w:cs="Times New Roman"/>
          <w:b/>
          <w:bCs/>
          <w:sz w:val="20"/>
        </w:rPr>
        <w:t>lar turnuvaya alınmayacaktır.</w:t>
      </w:r>
    </w:p>
    <w:p w:rsidR="006755B2" w:rsidRPr="00A5519A" w:rsidRDefault="006755B2" w:rsidP="006755B2">
      <w:pPr>
        <w:numPr>
          <w:ilvl w:val="0"/>
          <w:numId w:val="1"/>
        </w:numPr>
        <w:rPr>
          <w:rFonts w:ascii="Times New Roman" w:eastAsia="Times New Roman" w:hAnsi="Times New Roman" w:cs="Times New Roman"/>
          <w:b/>
          <w:bCs/>
          <w:sz w:val="20"/>
          <w:u w:val="single"/>
        </w:rPr>
      </w:pPr>
      <w:r>
        <w:rPr>
          <w:rFonts w:ascii="Times New Roman" w:eastAsia="Times New Roman" w:hAnsi="Times New Roman" w:cs="Times New Roman"/>
          <w:b/>
          <w:bCs/>
          <w:sz w:val="20"/>
        </w:rPr>
        <w:t>F</w:t>
      </w:r>
      <w:r w:rsidRPr="0038346E">
        <w:rPr>
          <w:rFonts w:ascii="Times New Roman" w:eastAsia="Times New Roman" w:hAnsi="Times New Roman" w:cs="Times New Roman"/>
          <w:b/>
          <w:bCs/>
          <w:sz w:val="20"/>
        </w:rPr>
        <w:t xml:space="preserve">irmada </w:t>
      </w:r>
      <w:r>
        <w:rPr>
          <w:rFonts w:ascii="Times New Roman" w:eastAsia="Times New Roman" w:hAnsi="Times New Roman" w:cs="Times New Roman"/>
          <w:b/>
          <w:bCs/>
          <w:sz w:val="20"/>
        </w:rPr>
        <w:t>S</w:t>
      </w:r>
      <w:r w:rsidRPr="0038346E">
        <w:rPr>
          <w:rFonts w:ascii="Times New Roman" w:eastAsia="Times New Roman" w:hAnsi="Times New Roman" w:cs="Times New Roman"/>
          <w:b/>
          <w:bCs/>
          <w:sz w:val="20"/>
        </w:rPr>
        <w:t xml:space="preserve">tajyer olan veya </w:t>
      </w:r>
      <w:r w:rsidR="00CB30C9">
        <w:rPr>
          <w:rFonts w:ascii="Times New Roman" w:eastAsia="Times New Roman" w:hAnsi="Times New Roman" w:cs="Times New Roman"/>
          <w:b/>
          <w:bCs/>
          <w:sz w:val="20"/>
        </w:rPr>
        <w:t>t</w:t>
      </w:r>
      <w:r w:rsidRPr="0038346E">
        <w:rPr>
          <w:rFonts w:ascii="Times New Roman" w:eastAsia="Times New Roman" w:hAnsi="Times New Roman" w:cs="Times New Roman"/>
          <w:b/>
          <w:bCs/>
          <w:sz w:val="20"/>
        </w:rPr>
        <w:t>aşeron fi</w:t>
      </w:r>
      <w:r w:rsidR="00CB30C9">
        <w:rPr>
          <w:rFonts w:ascii="Times New Roman" w:eastAsia="Times New Roman" w:hAnsi="Times New Roman" w:cs="Times New Roman"/>
          <w:b/>
          <w:bCs/>
          <w:sz w:val="20"/>
        </w:rPr>
        <w:t>rmada bulunan kişiler</w:t>
      </w:r>
      <w:r w:rsidRPr="0038346E">
        <w:rPr>
          <w:rFonts w:ascii="Times New Roman" w:eastAsia="Times New Roman" w:hAnsi="Times New Roman" w:cs="Times New Roman"/>
          <w:b/>
          <w:bCs/>
          <w:sz w:val="20"/>
        </w:rPr>
        <w:t xml:space="preserve"> takım oyuncusu olamaz.</w:t>
      </w:r>
      <w:r w:rsidR="00933CF0">
        <w:rPr>
          <w:rFonts w:ascii="Times New Roman" w:eastAsia="Times New Roman" w:hAnsi="Times New Roman" w:cs="Times New Roman"/>
          <w:b/>
          <w:bCs/>
          <w:sz w:val="20"/>
        </w:rPr>
        <w:t xml:space="preserve"> </w:t>
      </w:r>
    </w:p>
    <w:p w:rsidR="006755B2" w:rsidRPr="00343907" w:rsidRDefault="006755B2" w:rsidP="00343907">
      <w:pPr>
        <w:numPr>
          <w:ilvl w:val="0"/>
          <w:numId w:val="1"/>
        </w:numPr>
        <w:rPr>
          <w:rFonts w:ascii="Times New Roman" w:eastAsia="Times New Roman" w:hAnsi="Times New Roman" w:cs="Times New Roman"/>
          <w:b/>
          <w:bCs/>
          <w:sz w:val="20"/>
          <w:u w:val="single"/>
        </w:rPr>
      </w:pPr>
      <w:r w:rsidRPr="0038346E">
        <w:rPr>
          <w:rFonts w:ascii="Times New Roman" w:eastAsia="Times New Roman" w:hAnsi="Times New Roman" w:cs="Times New Roman"/>
          <w:sz w:val="20"/>
        </w:rPr>
        <w:t>Futbol turnuvasında oynayacak oyuncular listesi turnuva temsilcileri tarafından hazırlanaca</w:t>
      </w:r>
      <w:r w:rsidR="00B64D02">
        <w:rPr>
          <w:rFonts w:ascii="Times New Roman" w:eastAsia="Times New Roman" w:hAnsi="Times New Roman" w:cs="Times New Roman"/>
          <w:sz w:val="20"/>
        </w:rPr>
        <w:t>ktır.</w:t>
      </w:r>
      <w:r w:rsidRPr="0038346E">
        <w:rPr>
          <w:rFonts w:ascii="Times New Roman" w:eastAsia="Times New Roman" w:hAnsi="Times New Roman" w:cs="Times New Roman"/>
          <w:sz w:val="20"/>
        </w:rPr>
        <w:t xml:space="preserve"> </w:t>
      </w:r>
      <w:r w:rsidR="003970AA" w:rsidRPr="003970AA">
        <w:rPr>
          <w:rFonts w:ascii="Times New Roman" w:eastAsia="Times New Roman" w:hAnsi="Times New Roman" w:cs="Times New Roman"/>
          <w:b/>
          <w:sz w:val="20"/>
          <w:u w:val="single"/>
        </w:rPr>
        <w:t>Her oyuncu için sağlık durumu beyanı mecburidir</w:t>
      </w:r>
      <w:r w:rsidR="003970AA">
        <w:rPr>
          <w:rFonts w:ascii="Times New Roman" w:eastAsia="Times New Roman" w:hAnsi="Times New Roman" w:cs="Times New Roman"/>
          <w:sz w:val="20"/>
        </w:rPr>
        <w:t xml:space="preserve">. </w:t>
      </w:r>
      <w:r w:rsidRPr="0038346E">
        <w:rPr>
          <w:rFonts w:ascii="Times New Roman" w:eastAsia="Times New Roman" w:hAnsi="Times New Roman" w:cs="Times New Roman"/>
          <w:sz w:val="20"/>
        </w:rPr>
        <w:t>Listeler tertip komitesince kontrol edilerek onaylana</w:t>
      </w:r>
      <w:r w:rsidR="009E7C9F">
        <w:rPr>
          <w:rFonts w:ascii="Times New Roman" w:eastAsia="Times New Roman" w:hAnsi="Times New Roman" w:cs="Times New Roman"/>
          <w:sz w:val="20"/>
        </w:rPr>
        <w:t xml:space="preserve">caktır. Listeler en geç </w:t>
      </w:r>
      <w:r w:rsidR="00766FF0">
        <w:rPr>
          <w:rFonts w:ascii="Times New Roman" w:eastAsia="Times New Roman" w:hAnsi="Times New Roman" w:cs="Times New Roman"/>
          <w:b/>
          <w:sz w:val="20"/>
        </w:rPr>
        <w:t>01 Ekim 2025</w:t>
      </w:r>
      <w:r w:rsidRPr="0038346E">
        <w:rPr>
          <w:rFonts w:ascii="Times New Roman" w:eastAsia="Times New Roman" w:hAnsi="Times New Roman" w:cs="Times New Roman"/>
          <w:sz w:val="20"/>
        </w:rPr>
        <w:t xml:space="preserve"> günü</w:t>
      </w:r>
      <w:r w:rsidR="003970AA">
        <w:rPr>
          <w:rFonts w:ascii="Times New Roman" w:eastAsia="Times New Roman" w:hAnsi="Times New Roman" w:cs="Times New Roman"/>
          <w:sz w:val="20"/>
        </w:rPr>
        <w:t xml:space="preserve"> Saat </w:t>
      </w:r>
      <w:proofErr w:type="gramStart"/>
      <w:r w:rsidR="003970AA">
        <w:rPr>
          <w:rFonts w:ascii="Times New Roman" w:eastAsia="Times New Roman" w:hAnsi="Times New Roman" w:cs="Times New Roman"/>
          <w:sz w:val="20"/>
        </w:rPr>
        <w:t>17</w:t>
      </w:r>
      <w:r w:rsidR="00DE7B51">
        <w:rPr>
          <w:rFonts w:ascii="Times New Roman" w:eastAsia="Times New Roman" w:hAnsi="Times New Roman" w:cs="Times New Roman"/>
          <w:sz w:val="20"/>
        </w:rPr>
        <w:t>:00</w:t>
      </w:r>
      <w:proofErr w:type="gramEnd"/>
      <w:r w:rsidR="00DE7B51">
        <w:rPr>
          <w:rFonts w:ascii="Times New Roman" w:eastAsia="Times New Roman" w:hAnsi="Times New Roman" w:cs="Times New Roman"/>
          <w:sz w:val="20"/>
        </w:rPr>
        <w:t xml:space="preserve"> ‘ye</w:t>
      </w:r>
      <w:r>
        <w:rPr>
          <w:rFonts w:ascii="Times New Roman" w:eastAsia="Times New Roman" w:hAnsi="Times New Roman" w:cs="Times New Roman"/>
          <w:sz w:val="20"/>
        </w:rPr>
        <w:t xml:space="preserve"> kadar</w:t>
      </w:r>
      <w:r w:rsidRPr="0038346E">
        <w:rPr>
          <w:rFonts w:ascii="Times New Roman" w:eastAsia="Times New Roman" w:hAnsi="Times New Roman" w:cs="Times New Roman"/>
          <w:sz w:val="20"/>
        </w:rPr>
        <w:t xml:space="preserve"> teslim edilecektir. </w:t>
      </w:r>
      <w:r w:rsidRPr="0038346E">
        <w:rPr>
          <w:rFonts w:ascii="Times New Roman" w:eastAsia="Times New Roman" w:hAnsi="Times New Roman" w:cs="Times New Roman"/>
          <w:b/>
          <w:bCs/>
          <w:sz w:val="20"/>
          <w:u w:val="single"/>
        </w:rPr>
        <w:t>Sonradan listeye oyuncu kesinlikle eklenmeyecektir.</w:t>
      </w:r>
      <w:r w:rsidR="00343907">
        <w:rPr>
          <w:rFonts w:ascii="Times New Roman" w:eastAsia="Times New Roman" w:hAnsi="Times New Roman" w:cs="Times New Roman"/>
          <w:b/>
          <w:bCs/>
          <w:sz w:val="20"/>
          <w:u w:val="single"/>
        </w:rPr>
        <w:t xml:space="preserve"> T</w:t>
      </w:r>
      <w:r w:rsidR="00343907" w:rsidRPr="00343907">
        <w:rPr>
          <w:rFonts w:ascii="Times New Roman" w:eastAsia="Times New Roman" w:hAnsi="Times New Roman" w:cs="Times New Roman"/>
          <w:b/>
          <w:bCs/>
          <w:sz w:val="20"/>
          <w:u w:val="single"/>
        </w:rPr>
        <w:t>urnuva esnasında herhangi bir oyuncunun işten ayrılması veya iş akdinin feshi durumunda ilgili oyuncu resmi işten çıkış tarihi itibari ile hiçbir müsabakada yer alamaz. İşten ayrılan oyuncu yerine turnuva kurallarına uygun başka bir oyuncu evrakları organizasyona ibraz edilmek kaydı ile kadroya eklenebilir.</w:t>
      </w:r>
    </w:p>
    <w:p w:rsidR="006755B2" w:rsidRPr="0038346E" w:rsidRDefault="006755B2" w:rsidP="006755B2">
      <w:pPr>
        <w:numPr>
          <w:ilvl w:val="0"/>
          <w:numId w:val="1"/>
        </w:numPr>
        <w:rPr>
          <w:rFonts w:ascii="Times New Roman" w:eastAsia="Times New Roman" w:hAnsi="Times New Roman" w:cs="Times New Roman"/>
          <w:b/>
          <w:bCs/>
          <w:sz w:val="20"/>
          <w:u w:val="single"/>
        </w:rPr>
      </w:pPr>
      <w:r w:rsidRPr="0038346E">
        <w:rPr>
          <w:rFonts w:ascii="Times New Roman" w:eastAsia="Times New Roman" w:hAnsi="Times New Roman" w:cs="Times New Roman"/>
          <w:b/>
          <w:bCs/>
          <w:sz w:val="20"/>
          <w:u w:val="single"/>
        </w:rPr>
        <w:t>Her takımın bir sorumlusu olacak, takımın saha içi ve saha dışındaki tüm hallerinden sorumlu olacaktır.</w:t>
      </w:r>
    </w:p>
    <w:p w:rsidR="006755B2" w:rsidRPr="0038346E" w:rsidRDefault="006755B2" w:rsidP="006755B2">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t xml:space="preserve">Oyuncu kriterleri turnuva yönetmeliğine uygun olmalıdır. Listelere kurum dışı oyuncu yazılamaz ve her takım  </w:t>
      </w:r>
      <w:r w:rsidR="00D75F66">
        <w:rPr>
          <w:rFonts w:ascii="Times New Roman" w:eastAsia="Times New Roman" w:hAnsi="Times New Roman" w:cs="Times New Roman"/>
          <w:sz w:val="20"/>
        </w:rPr>
        <w:t xml:space="preserve">en fazla </w:t>
      </w:r>
      <w:r w:rsidRPr="0038346E">
        <w:rPr>
          <w:rFonts w:ascii="Times New Roman" w:eastAsia="Times New Roman" w:hAnsi="Times New Roman" w:cs="Times New Roman"/>
          <w:sz w:val="20"/>
          <w:u w:val="single"/>
        </w:rPr>
        <w:t>2 lisanslı</w:t>
      </w:r>
      <w:r w:rsidRPr="0038346E">
        <w:rPr>
          <w:rFonts w:ascii="Times New Roman" w:eastAsia="Times New Roman" w:hAnsi="Times New Roman" w:cs="Times New Roman"/>
          <w:sz w:val="20"/>
        </w:rPr>
        <w:t xml:space="preserve"> oyuncu oynatabilir.</w:t>
      </w:r>
    </w:p>
    <w:p w:rsidR="006755B2" w:rsidRPr="0038346E" w:rsidRDefault="006755B2" w:rsidP="006755B2">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t xml:space="preserve">Turnuva maçları DOSAB Halı Saha Tesisleri’nde oynanacak olup, 25’er </w:t>
      </w:r>
      <w:proofErr w:type="spellStart"/>
      <w:r w:rsidRPr="0038346E">
        <w:rPr>
          <w:rFonts w:ascii="Times New Roman" w:eastAsia="Times New Roman" w:hAnsi="Times New Roman" w:cs="Times New Roman"/>
          <w:sz w:val="20"/>
        </w:rPr>
        <w:t>dk</w:t>
      </w:r>
      <w:proofErr w:type="spellEnd"/>
      <w:r w:rsidRPr="0038346E">
        <w:rPr>
          <w:rFonts w:ascii="Times New Roman" w:eastAsia="Times New Roman" w:hAnsi="Times New Roman" w:cs="Times New Roman"/>
          <w:sz w:val="20"/>
        </w:rPr>
        <w:t xml:space="preserve"> dan 2 devre halinde oynatılacaktır.</w:t>
      </w:r>
    </w:p>
    <w:p w:rsidR="006755B2" w:rsidRPr="0038346E" w:rsidRDefault="006755B2" w:rsidP="006755B2">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t xml:space="preserve">Takım listesi </w:t>
      </w:r>
      <w:r w:rsidRPr="0038346E">
        <w:rPr>
          <w:rFonts w:ascii="Times New Roman" w:eastAsia="Times New Roman" w:hAnsi="Times New Roman" w:cs="Times New Roman"/>
          <w:sz w:val="20"/>
          <w:u w:val="single"/>
        </w:rPr>
        <w:t>maç saatinden önce</w:t>
      </w:r>
      <w:r w:rsidR="00B64D02">
        <w:rPr>
          <w:rFonts w:ascii="Times New Roman" w:eastAsia="Times New Roman" w:hAnsi="Times New Roman" w:cs="Times New Roman"/>
          <w:sz w:val="20"/>
        </w:rPr>
        <w:t xml:space="preserve"> asil oyuncu</w:t>
      </w:r>
      <w:r w:rsidRPr="0038346E">
        <w:rPr>
          <w:rFonts w:ascii="Times New Roman" w:eastAsia="Times New Roman" w:hAnsi="Times New Roman" w:cs="Times New Roman"/>
          <w:sz w:val="20"/>
        </w:rPr>
        <w:t>,</w:t>
      </w:r>
      <w:r w:rsidR="00B64D02">
        <w:rPr>
          <w:rFonts w:ascii="Times New Roman" w:eastAsia="Times New Roman" w:hAnsi="Times New Roman" w:cs="Times New Roman"/>
          <w:sz w:val="20"/>
        </w:rPr>
        <w:t xml:space="preserve"> </w:t>
      </w:r>
      <w:r w:rsidRPr="0038346E">
        <w:rPr>
          <w:rFonts w:ascii="Times New Roman" w:eastAsia="Times New Roman" w:hAnsi="Times New Roman" w:cs="Times New Roman"/>
          <w:sz w:val="20"/>
        </w:rPr>
        <w:t>yedek oyuncu ve takım kaptanı belirtilmiş olarak takım idarecisi tarafından doldurularak imzalanacak ve müsabakada ki yetkili hakem ya da koordinatöre teslim edilecektir.</w:t>
      </w:r>
    </w:p>
    <w:p w:rsidR="006755B2" w:rsidRPr="0038346E" w:rsidRDefault="006755B2" w:rsidP="006755B2">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t>Takımlar sahaya kaleci dahil olmak üzere 7 oyuncu ile çıkacaktır.</w:t>
      </w:r>
      <w:r w:rsidR="00197C7B">
        <w:rPr>
          <w:rFonts w:ascii="Times New Roman" w:eastAsia="Times New Roman" w:hAnsi="Times New Roman" w:cs="Times New Roman"/>
          <w:sz w:val="20"/>
        </w:rPr>
        <w:t xml:space="preserve"> </w:t>
      </w:r>
      <w:r w:rsidRPr="0038346E">
        <w:rPr>
          <w:rFonts w:ascii="Times New Roman" w:eastAsia="Times New Roman" w:hAnsi="Times New Roman" w:cs="Times New Roman"/>
          <w:sz w:val="20"/>
        </w:rPr>
        <w:t>Takımlar 5 oyuncudan az bir kadro ile maça başlayamaz ya da maç oynanırken oyuncu sayısı 5’in altına düşerse oyun devam etmez.</w:t>
      </w:r>
    </w:p>
    <w:p w:rsidR="006755B2" w:rsidRPr="0038346E" w:rsidRDefault="006755B2" w:rsidP="006755B2">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t>Takımlar 14 kişi olarak bildirilip, sahaya en fazla 12 kişi ile çıkılacaktır.</w:t>
      </w:r>
    </w:p>
    <w:p w:rsidR="006755B2" w:rsidRPr="0038346E" w:rsidRDefault="006755B2" w:rsidP="006755B2">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t>Takımlar oyuncu değişikliği konusunda müsabaka listesinde bulunan yedek oyuncular ile değiştirilebilir.</w:t>
      </w:r>
      <w:r w:rsidR="00197C7B">
        <w:rPr>
          <w:rFonts w:ascii="Times New Roman" w:eastAsia="Times New Roman" w:hAnsi="Times New Roman" w:cs="Times New Roman"/>
          <w:sz w:val="20"/>
        </w:rPr>
        <w:t xml:space="preserve"> </w:t>
      </w:r>
      <w:r w:rsidRPr="0038346E">
        <w:rPr>
          <w:rFonts w:ascii="Times New Roman" w:eastAsia="Times New Roman" w:hAnsi="Times New Roman" w:cs="Times New Roman"/>
          <w:sz w:val="20"/>
        </w:rPr>
        <w:t>Oyuncu değiştirme sayısı 3 olup, çıkan oyuncu tekrar oyuna giremez.</w:t>
      </w:r>
    </w:p>
    <w:p w:rsidR="006755B2" w:rsidRPr="0038346E" w:rsidRDefault="006755B2" w:rsidP="006755B2">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t>Bir oyuncu turnuva başlangıcında hangi numaralı formayı giyiyorsa turnuva bitene kadar aynı numaralı formayı girmek zorundadır.</w:t>
      </w:r>
    </w:p>
    <w:p w:rsidR="006755B2" w:rsidRPr="0038346E" w:rsidRDefault="006755B2" w:rsidP="006755B2">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t xml:space="preserve">Takımlar tertip komitesi tarafından oluşturulan fikstürdeki oyun tarihi ve saatinden en az </w:t>
      </w:r>
      <w:r w:rsidRPr="0038346E">
        <w:rPr>
          <w:rFonts w:ascii="Times New Roman" w:eastAsia="Times New Roman" w:hAnsi="Times New Roman" w:cs="Times New Roman"/>
          <w:sz w:val="20"/>
          <w:u w:val="single"/>
        </w:rPr>
        <w:t xml:space="preserve">10 </w:t>
      </w:r>
      <w:proofErr w:type="spellStart"/>
      <w:r w:rsidRPr="0038346E">
        <w:rPr>
          <w:rFonts w:ascii="Times New Roman" w:eastAsia="Times New Roman" w:hAnsi="Times New Roman" w:cs="Times New Roman"/>
          <w:sz w:val="20"/>
          <w:u w:val="single"/>
        </w:rPr>
        <w:t>dk</w:t>
      </w:r>
      <w:proofErr w:type="spellEnd"/>
      <w:r w:rsidRPr="0038346E">
        <w:rPr>
          <w:rFonts w:ascii="Times New Roman" w:eastAsia="Times New Roman" w:hAnsi="Times New Roman" w:cs="Times New Roman"/>
          <w:sz w:val="20"/>
          <w:u w:val="single"/>
        </w:rPr>
        <w:t xml:space="preserve"> önce</w:t>
      </w:r>
      <w:r w:rsidRPr="0038346E">
        <w:rPr>
          <w:rFonts w:ascii="Times New Roman" w:eastAsia="Times New Roman" w:hAnsi="Times New Roman" w:cs="Times New Roman"/>
          <w:sz w:val="20"/>
        </w:rPr>
        <w:t xml:space="preserve"> sahada hazır bulunacaklardır. Müsabaka başlama saatinden </w:t>
      </w:r>
      <w:r w:rsidRPr="0038346E">
        <w:rPr>
          <w:rFonts w:ascii="Times New Roman" w:eastAsia="Times New Roman" w:hAnsi="Times New Roman" w:cs="Times New Roman"/>
          <w:sz w:val="20"/>
          <w:u w:val="single"/>
        </w:rPr>
        <w:t xml:space="preserve">10 </w:t>
      </w:r>
      <w:proofErr w:type="spellStart"/>
      <w:r w:rsidRPr="0038346E">
        <w:rPr>
          <w:rFonts w:ascii="Times New Roman" w:eastAsia="Times New Roman" w:hAnsi="Times New Roman" w:cs="Times New Roman"/>
          <w:sz w:val="20"/>
          <w:u w:val="single"/>
        </w:rPr>
        <w:t>dk</w:t>
      </w:r>
      <w:proofErr w:type="spellEnd"/>
      <w:r w:rsidRPr="0038346E">
        <w:rPr>
          <w:rFonts w:ascii="Times New Roman" w:eastAsia="Times New Roman" w:hAnsi="Times New Roman" w:cs="Times New Roman"/>
          <w:sz w:val="20"/>
          <w:u w:val="single"/>
        </w:rPr>
        <w:t xml:space="preserve"> sonra</w:t>
      </w:r>
      <w:r w:rsidR="00B64D02">
        <w:rPr>
          <w:rFonts w:ascii="Times New Roman" w:eastAsia="Times New Roman" w:hAnsi="Times New Roman" w:cs="Times New Roman"/>
          <w:sz w:val="20"/>
        </w:rPr>
        <w:t xml:space="preserve"> mazeretsiz olarak geç gelen </w:t>
      </w:r>
      <w:r w:rsidRPr="0038346E">
        <w:rPr>
          <w:rFonts w:ascii="Times New Roman" w:eastAsia="Times New Roman" w:hAnsi="Times New Roman" w:cs="Times New Roman"/>
          <w:sz w:val="20"/>
        </w:rPr>
        <w:t>ya da gelmeyen takımlar hükmen mağlup sayılacaktır.</w:t>
      </w:r>
    </w:p>
    <w:p w:rsidR="006755B2" w:rsidRPr="0038346E" w:rsidRDefault="006755B2" w:rsidP="006755B2">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t xml:space="preserve">Takımlar sahaya tek tip forma ile çıkmaya </w:t>
      </w:r>
      <w:r w:rsidR="00B64D02">
        <w:rPr>
          <w:rFonts w:ascii="Times New Roman" w:eastAsia="Times New Roman" w:hAnsi="Times New Roman" w:cs="Times New Roman"/>
          <w:sz w:val="20"/>
        </w:rPr>
        <w:t>özen gösterecek olmayanlara antre</w:t>
      </w:r>
      <w:r w:rsidR="00CB30C9">
        <w:rPr>
          <w:rFonts w:ascii="Times New Roman" w:eastAsia="Times New Roman" w:hAnsi="Times New Roman" w:cs="Times New Roman"/>
          <w:sz w:val="20"/>
        </w:rPr>
        <w:t>n</w:t>
      </w:r>
      <w:r w:rsidR="00B64D02">
        <w:rPr>
          <w:rFonts w:ascii="Times New Roman" w:eastAsia="Times New Roman" w:hAnsi="Times New Roman" w:cs="Times New Roman"/>
          <w:sz w:val="20"/>
        </w:rPr>
        <w:t>man y</w:t>
      </w:r>
      <w:r w:rsidRPr="0038346E">
        <w:rPr>
          <w:rFonts w:ascii="Times New Roman" w:eastAsia="Times New Roman" w:hAnsi="Times New Roman" w:cs="Times New Roman"/>
          <w:sz w:val="20"/>
        </w:rPr>
        <w:t>eleği</w:t>
      </w:r>
      <w:r w:rsidR="00B80891">
        <w:rPr>
          <w:rFonts w:ascii="Times New Roman" w:eastAsia="Times New Roman" w:hAnsi="Times New Roman" w:cs="Times New Roman"/>
          <w:sz w:val="20"/>
        </w:rPr>
        <w:t xml:space="preserve"> </w:t>
      </w:r>
      <w:r w:rsidRPr="0038346E">
        <w:rPr>
          <w:rFonts w:ascii="Times New Roman" w:eastAsia="Times New Roman" w:hAnsi="Times New Roman" w:cs="Times New Roman"/>
          <w:sz w:val="20"/>
        </w:rPr>
        <w:t>verilecektir.</w:t>
      </w:r>
      <w:r w:rsidR="00B64D02">
        <w:rPr>
          <w:rFonts w:ascii="Times New Roman" w:eastAsia="Times New Roman" w:hAnsi="Times New Roman" w:cs="Times New Roman"/>
          <w:sz w:val="20"/>
        </w:rPr>
        <w:t xml:space="preserve"> </w:t>
      </w:r>
      <w:r w:rsidRPr="0038346E">
        <w:rPr>
          <w:rFonts w:ascii="Times New Roman" w:eastAsia="Times New Roman" w:hAnsi="Times New Roman" w:cs="Times New Roman"/>
          <w:sz w:val="20"/>
        </w:rPr>
        <w:t>Benzer renkteki formalar olduğunda kura ile bir takım an</w:t>
      </w:r>
      <w:r w:rsidR="00B64D02">
        <w:rPr>
          <w:rFonts w:ascii="Times New Roman" w:eastAsia="Times New Roman" w:hAnsi="Times New Roman" w:cs="Times New Roman"/>
          <w:sz w:val="20"/>
        </w:rPr>
        <w:t>tre</w:t>
      </w:r>
      <w:r w:rsidR="00CB30C9">
        <w:rPr>
          <w:rFonts w:ascii="Times New Roman" w:eastAsia="Times New Roman" w:hAnsi="Times New Roman" w:cs="Times New Roman"/>
          <w:sz w:val="20"/>
        </w:rPr>
        <w:t>n</w:t>
      </w:r>
      <w:r w:rsidR="00B64D02">
        <w:rPr>
          <w:rFonts w:ascii="Times New Roman" w:eastAsia="Times New Roman" w:hAnsi="Times New Roman" w:cs="Times New Roman"/>
          <w:sz w:val="20"/>
        </w:rPr>
        <w:t>man y</w:t>
      </w:r>
      <w:r w:rsidRPr="0038346E">
        <w:rPr>
          <w:rFonts w:ascii="Times New Roman" w:eastAsia="Times New Roman" w:hAnsi="Times New Roman" w:cs="Times New Roman"/>
          <w:sz w:val="20"/>
        </w:rPr>
        <w:t>eleği giyecektir.</w:t>
      </w:r>
    </w:p>
    <w:p w:rsidR="006755B2" w:rsidRPr="00D75F66" w:rsidRDefault="006755B2" w:rsidP="00D75F66">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t>Futbolcuların ya da seyircilerin centilmenlik dışı oluşumlarında (küfür ya da fiili saldırı) halinde hakem maçı tatil etme konusunda</w:t>
      </w:r>
      <w:r w:rsidR="00D75F66">
        <w:rPr>
          <w:rFonts w:ascii="Times New Roman" w:eastAsia="Times New Roman" w:hAnsi="Times New Roman" w:cs="Times New Roman"/>
          <w:sz w:val="20"/>
        </w:rPr>
        <w:t xml:space="preserve"> </w:t>
      </w:r>
      <w:r w:rsidRPr="00D75F66">
        <w:rPr>
          <w:rFonts w:ascii="Times New Roman" w:eastAsia="Times New Roman" w:hAnsi="Times New Roman" w:cs="Times New Roman"/>
          <w:sz w:val="20"/>
        </w:rPr>
        <w:t>tam yetkilidir. Konu ile ilgili sonuç ceza yönetmeliği tertip komitesince belirlenecektir.</w:t>
      </w:r>
    </w:p>
    <w:p w:rsidR="006755B2" w:rsidRDefault="006755B2" w:rsidP="006755B2">
      <w:pPr>
        <w:numPr>
          <w:ilvl w:val="0"/>
          <w:numId w:val="1"/>
        </w:numPr>
        <w:rPr>
          <w:rFonts w:ascii="Times New Roman" w:eastAsia="Times New Roman" w:hAnsi="Times New Roman" w:cs="Times New Roman"/>
          <w:sz w:val="20"/>
        </w:rPr>
      </w:pPr>
      <w:r>
        <w:rPr>
          <w:rFonts w:ascii="Times New Roman" w:eastAsia="Times New Roman" w:hAnsi="Times New Roman" w:cs="Times New Roman"/>
          <w:sz w:val="20"/>
        </w:rPr>
        <w:t>Hakeme sözlü taciz,</w:t>
      </w:r>
      <w:r w:rsidR="00197C7B">
        <w:rPr>
          <w:rFonts w:ascii="Times New Roman" w:eastAsia="Times New Roman" w:hAnsi="Times New Roman" w:cs="Times New Roman"/>
          <w:sz w:val="20"/>
        </w:rPr>
        <w:t xml:space="preserve"> </w:t>
      </w:r>
      <w:r>
        <w:rPr>
          <w:rFonts w:ascii="Times New Roman" w:eastAsia="Times New Roman" w:hAnsi="Times New Roman" w:cs="Times New Roman"/>
          <w:sz w:val="20"/>
        </w:rPr>
        <w:t>küfür ya</w:t>
      </w:r>
      <w:r w:rsidR="00B64D02">
        <w:rPr>
          <w:rFonts w:ascii="Times New Roman" w:eastAsia="Times New Roman" w:hAnsi="Times New Roman" w:cs="Times New Roman"/>
          <w:sz w:val="20"/>
        </w:rPr>
        <w:t xml:space="preserve"> </w:t>
      </w:r>
      <w:r>
        <w:rPr>
          <w:rFonts w:ascii="Times New Roman" w:eastAsia="Times New Roman" w:hAnsi="Times New Roman" w:cs="Times New Roman"/>
          <w:sz w:val="20"/>
        </w:rPr>
        <w:t>da fiili saldırıda bulunan oyuncu turnuvadan ihraç edilecektir.</w:t>
      </w:r>
    </w:p>
    <w:p w:rsidR="006755B2" w:rsidRDefault="00197C7B" w:rsidP="006755B2">
      <w:pPr>
        <w:numPr>
          <w:ilvl w:val="0"/>
          <w:numId w:val="1"/>
        </w:numPr>
        <w:rPr>
          <w:rFonts w:ascii="Times New Roman" w:eastAsia="Times New Roman" w:hAnsi="Times New Roman" w:cs="Times New Roman"/>
          <w:sz w:val="20"/>
        </w:rPr>
      </w:pPr>
      <w:r>
        <w:rPr>
          <w:rFonts w:ascii="Times New Roman" w:eastAsia="Times New Roman" w:hAnsi="Times New Roman" w:cs="Times New Roman"/>
          <w:sz w:val="20"/>
        </w:rPr>
        <w:t>Tri</w:t>
      </w:r>
      <w:r w:rsidR="006755B2">
        <w:rPr>
          <w:rFonts w:ascii="Times New Roman" w:eastAsia="Times New Roman" w:hAnsi="Times New Roman" w:cs="Times New Roman"/>
          <w:sz w:val="20"/>
        </w:rPr>
        <w:t>bünlerde centilmenlik dışı harekette bulunan</w:t>
      </w:r>
      <w:r w:rsidR="00B64D02">
        <w:rPr>
          <w:rFonts w:ascii="Times New Roman" w:eastAsia="Times New Roman" w:hAnsi="Times New Roman" w:cs="Times New Roman"/>
          <w:sz w:val="20"/>
        </w:rPr>
        <w:t xml:space="preserve"> </w:t>
      </w:r>
      <w:r w:rsidR="006755B2">
        <w:rPr>
          <w:rFonts w:ascii="Times New Roman" w:eastAsia="Times New Roman" w:hAnsi="Times New Roman" w:cs="Times New Roman"/>
          <w:sz w:val="20"/>
        </w:rPr>
        <w:t>(küfür ya</w:t>
      </w:r>
      <w:r>
        <w:rPr>
          <w:rFonts w:ascii="Times New Roman" w:eastAsia="Times New Roman" w:hAnsi="Times New Roman" w:cs="Times New Roman"/>
          <w:sz w:val="20"/>
        </w:rPr>
        <w:t xml:space="preserve"> </w:t>
      </w:r>
      <w:r w:rsidR="006755B2">
        <w:rPr>
          <w:rFonts w:ascii="Times New Roman" w:eastAsia="Times New Roman" w:hAnsi="Times New Roman" w:cs="Times New Roman"/>
          <w:sz w:val="20"/>
        </w:rPr>
        <w:t>da fiili saldırı) takım seyircisi takımlarının ihraç edilmesine neden olacakt</w:t>
      </w:r>
      <w:r>
        <w:rPr>
          <w:rFonts w:ascii="Times New Roman" w:eastAsia="Times New Roman" w:hAnsi="Times New Roman" w:cs="Times New Roman"/>
          <w:sz w:val="20"/>
        </w:rPr>
        <w:t>ı</w:t>
      </w:r>
      <w:r w:rsidR="006755B2">
        <w:rPr>
          <w:rFonts w:ascii="Times New Roman" w:eastAsia="Times New Roman" w:hAnsi="Times New Roman" w:cs="Times New Roman"/>
          <w:sz w:val="20"/>
        </w:rPr>
        <w:t xml:space="preserve">r.  </w:t>
      </w:r>
    </w:p>
    <w:p w:rsidR="006755B2" w:rsidRPr="0038346E" w:rsidRDefault="006755B2" w:rsidP="006755B2">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t xml:space="preserve">Müsabakalar belirlenecek </w:t>
      </w:r>
      <w:proofErr w:type="gramStart"/>
      <w:r w:rsidRPr="0038346E">
        <w:rPr>
          <w:rFonts w:ascii="Times New Roman" w:eastAsia="Times New Roman" w:hAnsi="Times New Roman" w:cs="Times New Roman"/>
          <w:sz w:val="20"/>
        </w:rPr>
        <w:t>fikstür</w:t>
      </w:r>
      <w:proofErr w:type="gramEnd"/>
      <w:r w:rsidRPr="0038346E">
        <w:rPr>
          <w:rFonts w:ascii="Times New Roman" w:eastAsia="Times New Roman" w:hAnsi="Times New Roman" w:cs="Times New Roman"/>
          <w:sz w:val="20"/>
        </w:rPr>
        <w:t xml:space="preserve"> oluşumuna göre oynanacak olup takımlar grup maçlarında galibiyet halinde 3</w:t>
      </w:r>
      <w:r w:rsidR="00CB30C9">
        <w:rPr>
          <w:rFonts w:ascii="Times New Roman" w:eastAsia="Times New Roman" w:hAnsi="Times New Roman" w:cs="Times New Roman"/>
          <w:sz w:val="20"/>
        </w:rPr>
        <w:t>, beraberlik durumunda ise 1'</w:t>
      </w:r>
      <w:r w:rsidRPr="0038346E">
        <w:rPr>
          <w:rFonts w:ascii="Times New Roman" w:eastAsia="Times New Roman" w:hAnsi="Times New Roman" w:cs="Times New Roman"/>
          <w:sz w:val="20"/>
        </w:rPr>
        <w:t>er puan alacaklardır. Puan eşitliği halinde takımların birbirleri ile oynadığı maç sonucuna bakılır eşitliğin devam etmesi halinde genel averaja bakılarak değerlendirilir.</w:t>
      </w:r>
    </w:p>
    <w:p w:rsidR="006755B2" w:rsidRPr="0038346E" w:rsidRDefault="006755B2" w:rsidP="006755B2">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t>Rakip sahadan atılan top (kimseye değmediyse) gol olarak sayılmaz.</w:t>
      </w:r>
      <w:r w:rsidR="00197C7B">
        <w:rPr>
          <w:rFonts w:ascii="Times New Roman" w:eastAsia="Times New Roman" w:hAnsi="Times New Roman" w:cs="Times New Roman"/>
          <w:sz w:val="20"/>
        </w:rPr>
        <w:t xml:space="preserve"> </w:t>
      </w:r>
      <w:r>
        <w:rPr>
          <w:rFonts w:ascii="Times New Roman" w:eastAsia="Times New Roman" w:hAnsi="Times New Roman" w:cs="Times New Roman"/>
          <w:sz w:val="20"/>
        </w:rPr>
        <w:t>Üst fileye çarpan top kale içerisine girerse gol olarak değerlendirilecektir.</w:t>
      </w:r>
    </w:p>
    <w:p w:rsidR="006755B2" w:rsidRPr="0038346E" w:rsidRDefault="006755B2" w:rsidP="006755B2">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t>Oyun anında taç ve kornerler kurallara uygun olarak kullanılacaktır.</w:t>
      </w:r>
    </w:p>
    <w:p w:rsidR="006755B2" w:rsidRPr="0038346E" w:rsidRDefault="006755B2" w:rsidP="006755B2">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t xml:space="preserve">Takımlar 6 oyuncu 1 kaleci olmak üzere 7 kişiden oluşup sadece takım kaptanı hakemle muhataptır. </w:t>
      </w:r>
    </w:p>
    <w:p w:rsidR="006755B2" w:rsidRPr="0038346E" w:rsidRDefault="006755B2" w:rsidP="006755B2">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t>Maç bitiminde hakem, tertip komite</w:t>
      </w:r>
      <w:r w:rsidR="00B64D02">
        <w:rPr>
          <w:rFonts w:ascii="Times New Roman" w:eastAsia="Times New Roman" w:hAnsi="Times New Roman" w:cs="Times New Roman"/>
          <w:sz w:val="20"/>
        </w:rPr>
        <w:t>sine maç ile ilgili rapor yaza</w:t>
      </w:r>
      <w:r w:rsidRPr="0038346E">
        <w:rPr>
          <w:rFonts w:ascii="Times New Roman" w:eastAsia="Times New Roman" w:hAnsi="Times New Roman" w:cs="Times New Roman"/>
          <w:sz w:val="20"/>
        </w:rPr>
        <w:t>caktır.</w:t>
      </w:r>
    </w:p>
    <w:p w:rsidR="006755B2" w:rsidRDefault="006755B2" w:rsidP="006755B2">
      <w:pPr>
        <w:numPr>
          <w:ilvl w:val="0"/>
          <w:numId w:val="1"/>
        </w:numPr>
        <w:rPr>
          <w:rFonts w:ascii="Times New Roman" w:eastAsia="Times New Roman" w:hAnsi="Times New Roman" w:cs="Times New Roman"/>
          <w:b/>
          <w:bCs/>
          <w:sz w:val="20"/>
          <w:u w:val="single"/>
        </w:rPr>
      </w:pPr>
      <w:r w:rsidRPr="0038346E">
        <w:rPr>
          <w:rFonts w:ascii="Times New Roman" w:eastAsia="Times New Roman" w:hAnsi="Times New Roman" w:cs="Times New Roman"/>
          <w:sz w:val="20"/>
        </w:rPr>
        <w:t xml:space="preserve">Turnuva boyunca 3 sarı kart ya da kırmızı kart gören oyuncu bir sonraki maçta oynayamaz. </w:t>
      </w:r>
      <w:r w:rsidRPr="0038346E">
        <w:rPr>
          <w:rFonts w:ascii="Times New Roman" w:eastAsia="Times New Roman" w:hAnsi="Times New Roman" w:cs="Times New Roman"/>
          <w:b/>
          <w:bCs/>
          <w:sz w:val="20"/>
          <w:u w:val="single"/>
        </w:rPr>
        <w:t>5 kırımızı kart gören takım turnuvadan ihraç olur.</w:t>
      </w:r>
    </w:p>
    <w:p w:rsidR="00A5519A" w:rsidRPr="0038346E" w:rsidRDefault="00A5519A" w:rsidP="006755B2">
      <w:pPr>
        <w:numPr>
          <w:ilvl w:val="0"/>
          <w:numId w:val="1"/>
        </w:numPr>
        <w:rPr>
          <w:rFonts w:ascii="Times New Roman" w:eastAsia="Times New Roman" w:hAnsi="Times New Roman" w:cs="Times New Roman"/>
          <w:b/>
          <w:bCs/>
          <w:sz w:val="20"/>
          <w:u w:val="single"/>
        </w:rPr>
      </w:pPr>
      <w:r>
        <w:rPr>
          <w:rFonts w:ascii="Times New Roman" w:eastAsia="Times New Roman" w:hAnsi="Times New Roman" w:cs="Times New Roman"/>
          <w:b/>
          <w:bCs/>
          <w:sz w:val="20"/>
          <w:u w:val="single"/>
        </w:rPr>
        <w:t xml:space="preserve">Turnuva boyunca </w:t>
      </w:r>
      <w:r w:rsidR="00E71699">
        <w:rPr>
          <w:rFonts w:ascii="Times New Roman" w:eastAsia="Times New Roman" w:hAnsi="Times New Roman" w:cs="Times New Roman"/>
          <w:b/>
          <w:bCs/>
          <w:sz w:val="20"/>
          <w:u w:val="single"/>
        </w:rPr>
        <w:t>takım oyuncuları krampon ile sahaya çıkamayacaktır.</w:t>
      </w:r>
    </w:p>
    <w:p w:rsidR="006755B2" w:rsidRPr="0038346E" w:rsidRDefault="006755B2" w:rsidP="006755B2">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t>Korner ve faul atışlarında baraj en az 3 metre açıklıkta olmalıdır.</w:t>
      </w:r>
    </w:p>
    <w:p w:rsidR="006755B2" w:rsidRPr="0038346E" w:rsidRDefault="006755B2" w:rsidP="006755B2">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t xml:space="preserve">Her takım temsilcisi </w:t>
      </w:r>
      <w:r w:rsidRPr="0038346E">
        <w:rPr>
          <w:rFonts w:ascii="Times New Roman" w:eastAsia="Times New Roman" w:hAnsi="Times New Roman" w:cs="Times New Roman"/>
          <w:sz w:val="20"/>
          <w:u w:val="single"/>
        </w:rPr>
        <w:t>tertip komitesi</w:t>
      </w:r>
      <w:r w:rsidRPr="0038346E">
        <w:rPr>
          <w:rFonts w:ascii="Times New Roman" w:eastAsia="Times New Roman" w:hAnsi="Times New Roman" w:cs="Times New Roman"/>
          <w:sz w:val="20"/>
        </w:rPr>
        <w:t xml:space="preserve"> ile her an temas halinde olmalıdır.</w:t>
      </w:r>
    </w:p>
    <w:p w:rsidR="006755B2" w:rsidRPr="0038346E" w:rsidRDefault="006755B2" w:rsidP="006755B2">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lastRenderedPageBreak/>
        <w:t>Maç oynanırken saha içinde 14 oyuncu ve hakemden başka kimse olmayacaktır.</w:t>
      </w:r>
    </w:p>
    <w:p w:rsidR="006755B2" w:rsidRPr="0038346E" w:rsidRDefault="006755B2" w:rsidP="006755B2">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t>Maçların gözlemciliğini tertip komitesinden bir veya birkaç kişi yapacaktır.</w:t>
      </w:r>
    </w:p>
    <w:p w:rsidR="006755B2" w:rsidRPr="0038346E" w:rsidRDefault="006755B2" w:rsidP="006755B2">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t>Kaleciye yapılan geri pas yoktur. Kaleci topu el ile alamaz.</w:t>
      </w:r>
    </w:p>
    <w:p w:rsidR="006755B2" w:rsidRPr="0038346E" w:rsidRDefault="006755B2" w:rsidP="006755B2">
      <w:pPr>
        <w:numPr>
          <w:ilvl w:val="0"/>
          <w:numId w:val="1"/>
        </w:numPr>
        <w:rPr>
          <w:rFonts w:ascii="Times New Roman" w:eastAsia="Times New Roman" w:hAnsi="Times New Roman" w:cs="Times New Roman"/>
          <w:sz w:val="20"/>
        </w:rPr>
      </w:pPr>
      <w:r w:rsidRPr="0038346E">
        <w:rPr>
          <w:rFonts w:ascii="Times New Roman" w:eastAsia="Times New Roman" w:hAnsi="Times New Roman" w:cs="Times New Roman"/>
          <w:sz w:val="20"/>
        </w:rPr>
        <w:t xml:space="preserve">Maçlar </w:t>
      </w:r>
      <w:proofErr w:type="spellStart"/>
      <w:r>
        <w:rPr>
          <w:rFonts w:ascii="Times New Roman" w:eastAsia="Times New Roman" w:hAnsi="Times New Roman" w:cs="Times New Roman"/>
          <w:sz w:val="20"/>
        </w:rPr>
        <w:t>TFF’da</w:t>
      </w:r>
      <w:proofErr w:type="spellEnd"/>
      <w:r>
        <w:rPr>
          <w:rFonts w:ascii="Times New Roman" w:eastAsia="Times New Roman" w:hAnsi="Times New Roman" w:cs="Times New Roman"/>
          <w:sz w:val="20"/>
        </w:rPr>
        <w:t xml:space="preserve"> aktif </w:t>
      </w:r>
      <w:r w:rsidRPr="0038346E">
        <w:rPr>
          <w:rFonts w:ascii="Times New Roman" w:eastAsia="Times New Roman" w:hAnsi="Times New Roman" w:cs="Times New Roman"/>
          <w:sz w:val="20"/>
        </w:rPr>
        <w:t>bölge hakemli</w:t>
      </w:r>
      <w:r>
        <w:rPr>
          <w:rFonts w:ascii="Times New Roman" w:eastAsia="Times New Roman" w:hAnsi="Times New Roman" w:cs="Times New Roman"/>
          <w:sz w:val="20"/>
        </w:rPr>
        <w:t>ğ</w:t>
      </w:r>
      <w:r w:rsidRPr="0038346E">
        <w:rPr>
          <w:rFonts w:ascii="Times New Roman" w:eastAsia="Times New Roman" w:hAnsi="Times New Roman" w:cs="Times New Roman"/>
          <w:sz w:val="20"/>
        </w:rPr>
        <w:t>i yap</w:t>
      </w:r>
      <w:r>
        <w:rPr>
          <w:rFonts w:ascii="Times New Roman" w:eastAsia="Times New Roman" w:hAnsi="Times New Roman" w:cs="Times New Roman"/>
          <w:sz w:val="20"/>
        </w:rPr>
        <w:t>an</w:t>
      </w:r>
      <w:r w:rsidR="00B64D02">
        <w:rPr>
          <w:rFonts w:ascii="Times New Roman" w:eastAsia="Times New Roman" w:hAnsi="Times New Roman" w:cs="Times New Roman"/>
          <w:sz w:val="20"/>
        </w:rPr>
        <w:t xml:space="preserve"> </w:t>
      </w:r>
      <w:r w:rsidRPr="0038346E">
        <w:rPr>
          <w:rFonts w:ascii="Times New Roman" w:eastAsia="Times New Roman" w:hAnsi="Times New Roman" w:cs="Times New Roman"/>
          <w:sz w:val="20"/>
        </w:rPr>
        <w:t>hakemler tarafından yönetilecektir.</w:t>
      </w:r>
    </w:p>
    <w:p w:rsidR="006755B2" w:rsidRPr="0038346E" w:rsidRDefault="006755B2" w:rsidP="006755B2">
      <w:pPr>
        <w:pStyle w:val="ListeParagraf"/>
        <w:numPr>
          <w:ilvl w:val="0"/>
          <w:numId w:val="1"/>
        </w:numPr>
        <w:rPr>
          <w:sz w:val="20"/>
          <w:szCs w:val="20"/>
        </w:rPr>
      </w:pPr>
      <w:r w:rsidRPr="0038346E">
        <w:rPr>
          <w:sz w:val="20"/>
          <w:szCs w:val="20"/>
        </w:rPr>
        <w:t xml:space="preserve">Müsabakalar </w:t>
      </w:r>
      <w:r w:rsidR="00766FF0" w:rsidRPr="00766FF0">
        <w:rPr>
          <w:b/>
          <w:sz w:val="20"/>
          <w:szCs w:val="20"/>
          <w:u w:val="single"/>
        </w:rPr>
        <w:t>06 Ekim 2025</w:t>
      </w:r>
      <w:r w:rsidRPr="00766FF0">
        <w:rPr>
          <w:b/>
          <w:sz w:val="20"/>
          <w:szCs w:val="20"/>
          <w:u w:val="single"/>
        </w:rPr>
        <w:t>’d</w:t>
      </w:r>
      <w:r w:rsidR="00B64D02" w:rsidRPr="00766FF0">
        <w:rPr>
          <w:b/>
          <w:sz w:val="20"/>
          <w:szCs w:val="20"/>
          <w:u w:val="single"/>
        </w:rPr>
        <w:t>e</w:t>
      </w:r>
      <w:r w:rsidRPr="0038346E">
        <w:rPr>
          <w:sz w:val="20"/>
          <w:szCs w:val="20"/>
        </w:rPr>
        <w:t xml:space="preserve"> başlamak üzere her hafta belirlenen saatlerde oynanacaktır. Hava veya oluşabilecek diğer olumsuz şartların vuku bulması halinde müsabakaların tatil edilme</w:t>
      </w:r>
      <w:r w:rsidR="00343907">
        <w:rPr>
          <w:sz w:val="20"/>
          <w:szCs w:val="20"/>
        </w:rPr>
        <w:t xml:space="preserve"> veya ertelenme</w:t>
      </w:r>
      <w:r w:rsidRPr="0038346E">
        <w:rPr>
          <w:sz w:val="20"/>
          <w:szCs w:val="20"/>
        </w:rPr>
        <w:t xml:space="preserve"> hakkı tertip komitesine aittir.</w:t>
      </w:r>
    </w:p>
    <w:p w:rsidR="006755B2" w:rsidRDefault="006755B2" w:rsidP="006755B2">
      <w:pPr>
        <w:pStyle w:val="ListeParagraf"/>
        <w:numPr>
          <w:ilvl w:val="0"/>
          <w:numId w:val="1"/>
        </w:numPr>
        <w:rPr>
          <w:sz w:val="20"/>
          <w:szCs w:val="20"/>
        </w:rPr>
      </w:pPr>
      <w:r w:rsidRPr="0038346E">
        <w:rPr>
          <w:sz w:val="20"/>
          <w:szCs w:val="20"/>
        </w:rPr>
        <w:t xml:space="preserve">DOSABSİAD Turnuva Komitesi uygun görülmeyen takım/takımları Turnuvaya almama veya Turnuvadan ihraç etme hakkına sahiptir. </w:t>
      </w:r>
    </w:p>
    <w:p w:rsidR="00A60CFF" w:rsidRDefault="009C4481" w:rsidP="006755B2">
      <w:pPr>
        <w:pStyle w:val="ListeParagraf"/>
        <w:numPr>
          <w:ilvl w:val="0"/>
          <w:numId w:val="1"/>
        </w:numPr>
        <w:rPr>
          <w:sz w:val="20"/>
          <w:szCs w:val="20"/>
        </w:rPr>
      </w:pPr>
      <w:r>
        <w:rPr>
          <w:sz w:val="20"/>
          <w:szCs w:val="20"/>
        </w:rPr>
        <w:t>T</w:t>
      </w:r>
      <w:r w:rsidR="00A60CFF">
        <w:rPr>
          <w:sz w:val="20"/>
          <w:szCs w:val="20"/>
        </w:rPr>
        <w:t>araftarları</w:t>
      </w:r>
      <w:r>
        <w:rPr>
          <w:sz w:val="20"/>
          <w:szCs w:val="20"/>
        </w:rPr>
        <w:t>n</w:t>
      </w:r>
      <w:r w:rsidR="00A60CFF">
        <w:rPr>
          <w:sz w:val="20"/>
          <w:szCs w:val="20"/>
        </w:rPr>
        <w:t xml:space="preserve"> rahatsız </w:t>
      </w:r>
      <w:r>
        <w:rPr>
          <w:sz w:val="20"/>
          <w:szCs w:val="20"/>
        </w:rPr>
        <w:t>edici hareketlerde bulunmaları veya alkol tespiti yapılması ile</w:t>
      </w:r>
      <w:r w:rsidR="00A60CFF">
        <w:rPr>
          <w:sz w:val="20"/>
          <w:szCs w:val="20"/>
        </w:rPr>
        <w:t xml:space="preserve"> Futbol Komitesi </w:t>
      </w:r>
      <w:r>
        <w:rPr>
          <w:sz w:val="20"/>
          <w:szCs w:val="20"/>
        </w:rPr>
        <w:t>o taraftar veya taraftarların takımını ihraç etme yetkisine sahiptir.</w:t>
      </w:r>
    </w:p>
    <w:p w:rsidR="009E7C9F" w:rsidRDefault="006755B2" w:rsidP="006755B2">
      <w:pPr>
        <w:pStyle w:val="ListeParagraf"/>
        <w:ind w:left="720"/>
        <w:rPr>
          <w:sz w:val="20"/>
          <w:szCs w:val="20"/>
        </w:rPr>
      </w:pPr>
      <w:r>
        <w:rPr>
          <w:sz w:val="20"/>
          <w:szCs w:val="20"/>
        </w:rPr>
        <w:t xml:space="preserve">Yukarıdaki Turnuva </w:t>
      </w:r>
      <w:proofErr w:type="spellStart"/>
      <w:r>
        <w:rPr>
          <w:sz w:val="20"/>
          <w:szCs w:val="20"/>
        </w:rPr>
        <w:t>Kuralları’nı</w:t>
      </w:r>
      <w:proofErr w:type="spellEnd"/>
      <w:r>
        <w:rPr>
          <w:sz w:val="20"/>
          <w:szCs w:val="20"/>
        </w:rPr>
        <w:t xml:space="preserve"> ok</w:t>
      </w:r>
      <w:r w:rsidR="00343907">
        <w:rPr>
          <w:sz w:val="20"/>
          <w:szCs w:val="20"/>
        </w:rPr>
        <w:t>udum ve Takım Sorumlusu olarak t</w:t>
      </w:r>
      <w:r>
        <w:rPr>
          <w:sz w:val="20"/>
          <w:szCs w:val="20"/>
        </w:rPr>
        <w:t>akım adına kabul ediyorum.</w:t>
      </w:r>
    </w:p>
    <w:p w:rsidR="00B80891" w:rsidRDefault="006755B2" w:rsidP="006755B2">
      <w:pPr>
        <w:pStyle w:val="ListeParagraf"/>
        <w:ind w:left="720"/>
        <w:rPr>
          <w:b/>
          <w:sz w:val="20"/>
          <w:szCs w:val="20"/>
        </w:rPr>
      </w:pPr>
      <w:r>
        <w:rPr>
          <w:sz w:val="20"/>
          <w:szCs w:val="20"/>
        </w:rPr>
        <w:br/>
      </w:r>
      <w:r w:rsidRPr="00CB30C9">
        <w:rPr>
          <w:b/>
          <w:sz w:val="20"/>
          <w:szCs w:val="20"/>
        </w:rPr>
        <w:t>TAKIM SORUMLUSU</w:t>
      </w:r>
      <w:r>
        <w:rPr>
          <w:b/>
          <w:sz w:val="20"/>
          <w:szCs w:val="20"/>
        </w:rPr>
        <w:t xml:space="preserve"> ADI SOYADI       </w:t>
      </w:r>
    </w:p>
    <w:p w:rsidR="00B80891" w:rsidRDefault="006755B2" w:rsidP="006755B2">
      <w:pPr>
        <w:pStyle w:val="ListeParagraf"/>
        <w:ind w:left="720"/>
        <w:rPr>
          <w:b/>
          <w:sz w:val="20"/>
          <w:szCs w:val="20"/>
        </w:rPr>
      </w:pPr>
      <w:r>
        <w:rPr>
          <w:b/>
          <w:sz w:val="20"/>
          <w:szCs w:val="20"/>
        </w:rPr>
        <w:t xml:space="preserve">FİRMA İSMİ           </w:t>
      </w:r>
    </w:p>
    <w:p w:rsidR="00B80891" w:rsidRDefault="006755B2" w:rsidP="006755B2">
      <w:pPr>
        <w:pStyle w:val="ListeParagraf"/>
        <w:ind w:left="720"/>
        <w:rPr>
          <w:b/>
          <w:sz w:val="20"/>
          <w:szCs w:val="20"/>
        </w:rPr>
      </w:pPr>
      <w:r>
        <w:rPr>
          <w:b/>
          <w:sz w:val="20"/>
          <w:szCs w:val="20"/>
        </w:rPr>
        <w:t xml:space="preserve">İMZA                       </w:t>
      </w:r>
    </w:p>
    <w:p w:rsidR="006755B2" w:rsidRPr="00D35BFC" w:rsidRDefault="006755B2" w:rsidP="00D35BFC">
      <w:pPr>
        <w:pStyle w:val="ListeParagraf"/>
        <w:ind w:left="720"/>
        <w:rPr>
          <w:b/>
          <w:sz w:val="20"/>
          <w:szCs w:val="20"/>
        </w:rPr>
      </w:pPr>
      <w:r>
        <w:rPr>
          <w:b/>
          <w:sz w:val="20"/>
          <w:szCs w:val="20"/>
        </w:rPr>
        <w:t xml:space="preserve">CEP TELEFONU    </w:t>
      </w:r>
      <w:r w:rsidR="00B80891">
        <w:rPr>
          <w:b/>
          <w:sz w:val="20"/>
          <w:szCs w:val="20"/>
        </w:rPr>
        <w:br/>
      </w:r>
      <w:r w:rsidR="00D35BFC">
        <w:rPr>
          <w:b/>
          <w:sz w:val="20"/>
          <w:szCs w:val="20"/>
        </w:rPr>
        <w:br/>
      </w:r>
      <w:r w:rsidRPr="00D35BFC">
        <w:rPr>
          <w:b/>
          <w:sz w:val="20"/>
          <w:szCs w:val="20"/>
        </w:rPr>
        <w:t xml:space="preserve">MAİL ADRESİ </w:t>
      </w:r>
      <w:r w:rsidRPr="00D35BFC">
        <w:rPr>
          <w:b/>
          <w:sz w:val="20"/>
          <w:szCs w:val="20"/>
        </w:rPr>
        <w:tab/>
      </w:r>
      <w:bookmarkStart w:id="0" w:name="_GoBack"/>
      <w:bookmarkEnd w:id="0"/>
      <w:r w:rsidRPr="00D35BFC">
        <w:rPr>
          <w:b/>
          <w:sz w:val="20"/>
          <w:szCs w:val="20"/>
        </w:rPr>
        <w:tab/>
      </w:r>
    </w:p>
    <w:p w:rsidR="00142D73" w:rsidRDefault="00142D73"/>
    <w:p w:rsidR="00142D73" w:rsidRPr="00142D73" w:rsidRDefault="00142D73" w:rsidP="00142D73"/>
    <w:p w:rsidR="00142D73" w:rsidRPr="00142D73" w:rsidRDefault="00142D73" w:rsidP="00142D73"/>
    <w:p w:rsidR="00142D73" w:rsidRDefault="00142D73" w:rsidP="00142D73"/>
    <w:p w:rsidR="00512F30" w:rsidRDefault="00512F30" w:rsidP="00142D73"/>
    <w:p w:rsidR="00B022A9" w:rsidRDefault="00B022A9" w:rsidP="00142D73"/>
    <w:p w:rsidR="00B022A9" w:rsidRDefault="00B022A9" w:rsidP="00142D73"/>
    <w:p w:rsidR="00B022A9" w:rsidRDefault="00B022A9" w:rsidP="00142D73"/>
    <w:p w:rsidR="00B022A9" w:rsidRDefault="00B022A9" w:rsidP="00142D73"/>
    <w:p w:rsidR="00B022A9" w:rsidRDefault="00B022A9" w:rsidP="00142D73"/>
    <w:p w:rsidR="00B022A9" w:rsidRDefault="00B022A9" w:rsidP="00142D73"/>
    <w:p w:rsidR="00B022A9" w:rsidRDefault="00B022A9" w:rsidP="00142D73"/>
    <w:p w:rsidR="00B022A9" w:rsidRDefault="00B022A9" w:rsidP="00142D73"/>
    <w:p w:rsidR="00B022A9" w:rsidRDefault="00B022A9" w:rsidP="00142D73"/>
    <w:p w:rsidR="00B022A9" w:rsidRDefault="00B022A9" w:rsidP="00142D73"/>
    <w:p w:rsidR="00B022A9" w:rsidRDefault="00B022A9" w:rsidP="00142D73"/>
    <w:p w:rsidR="00B022A9" w:rsidRDefault="00B022A9" w:rsidP="00142D73"/>
    <w:p w:rsidR="00B022A9" w:rsidRDefault="00B022A9" w:rsidP="00142D73"/>
    <w:p w:rsidR="00B022A9" w:rsidRDefault="00B022A9" w:rsidP="00142D73"/>
    <w:p w:rsidR="00B022A9" w:rsidRDefault="00B022A9" w:rsidP="00142D73"/>
    <w:p w:rsidR="00B022A9" w:rsidRDefault="00B022A9" w:rsidP="00142D73"/>
    <w:p w:rsidR="00B022A9" w:rsidRDefault="00B022A9" w:rsidP="00142D73"/>
    <w:p w:rsidR="00B022A9" w:rsidRDefault="00B022A9" w:rsidP="00142D73"/>
    <w:p w:rsidR="00B022A9" w:rsidRDefault="00B022A9" w:rsidP="00142D73"/>
    <w:sectPr w:rsidR="00B022A9" w:rsidSect="00512F3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6E7" w:rsidRDefault="00B916E7" w:rsidP="006755B2">
      <w:r>
        <w:separator/>
      </w:r>
    </w:p>
  </w:endnote>
  <w:endnote w:type="continuationSeparator" w:id="0">
    <w:p w:rsidR="00B916E7" w:rsidRDefault="00B916E7" w:rsidP="00675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6E7" w:rsidRDefault="00B916E7" w:rsidP="006755B2">
      <w:r>
        <w:separator/>
      </w:r>
    </w:p>
  </w:footnote>
  <w:footnote w:type="continuationSeparator" w:id="0">
    <w:p w:rsidR="00B916E7" w:rsidRDefault="00B916E7" w:rsidP="00675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CB5" w:rsidRDefault="00CB1CB5" w:rsidP="00BA5B53">
    <w:pPr>
      <w:pStyle w:val="stbilgi"/>
      <w:tabs>
        <w:tab w:val="clear" w:pos="4536"/>
        <w:tab w:val="clear" w:pos="9072"/>
        <w:tab w:val="left" w:pos="1830"/>
      </w:tabs>
      <w:jc w:val="center"/>
    </w:pPr>
    <w:r w:rsidRPr="006755B2">
      <w:rPr>
        <w:noProof/>
      </w:rPr>
      <w:drawing>
        <wp:inline distT="0" distB="0" distL="0" distR="0">
          <wp:extent cx="1732767" cy="914400"/>
          <wp:effectExtent l="0" t="0" r="1270" b="0"/>
          <wp:docPr id="1" name="Resim 1"/>
          <wp:cNvGraphicFramePr/>
          <a:graphic xmlns:a="http://schemas.openxmlformats.org/drawingml/2006/main">
            <a:graphicData uri="http://schemas.openxmlformats.org/drawingml/2006/picture">
              <pic:pic xmlns:pic="http://schemas.openxmlformats.org/drawingml/2006/picture">
                <pic:nvPicPr>
                  <pic:cNvPr id="2055" name="1 Resim" descr="yeni_logo_kabartma"/>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32767"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D3D22"/>
    <w:multiLevelType w:val="hybridMultilevel"/>
    <w:tmpl w:val="B53A211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44F"/>
    <w:rsid w:val="00012997"/>
    <w:rsid w:val="00022710"/>
    <w:rsid w:val="00022784"/>
    <w:rsid w:val="000A0C68"/>
    <w:rsid w:val="000E4EE3"/>
    <w:rsid w:val="001179D7"/>
    <w:rsid w:val="00142D73"/>
    <w:rsid w:val="00164952"/>
    <w:rsid w:val="00197C7B"/>
    <w:rsid w:val="00243744"/>
    <w:rsid w:val="002C065B"/>
    <w:rsid w:val="00330CA0"/>
    <w:rsid w:val="003373E0"/>
    <w:rsid w:val="00343907"/>
    <w:rsid w:val="003970AA"/>
    <w:rsid w:val="0045144F"/>
    <w:rsid w:val="004C201D"/>
    <w:rsid w:val="00512F30"/>
    <w:rsid w:val="00566F0A"/>
    <w:rsid w:val="005F142F"/>
    <w:rsid w:val="006755B2"/>
    <w:rsid w:val="00677F07"/>
    <w:rsid w:val="006C4513"/>
    <w:rsid w:val="006D52DB"/>
    <w:rsid w:val="006F6D68"/>
    <w:rsid w:val="007238E0"/>
    <w:rsid w:val="00766FF0"/>
    <w:rsid w:val="0077163F"/>
    <w:rsid w:val="0077525C"/>
    <w:rsid w:val="007D1FCA"/>
    <w:rsid w:val="007E7559"/>
    <w:rsid w:val="00865229"/>
    <w:rsid w:val="008D42F8"/>
    <w:rsid w:val="008D6F28"/>
    <w:rsid w:val="00933CF0"/>
    <w:rsid w:val="009A1459"/>
    <w:rsid w:val="009C285A"/>
    <w:rsid w:val="009C4481"/>
    <w:rsid w:val="009D411A"/>
    <w:rsid w:val="009E7C9F"/>
    <w:rsid w:val="00A173EC"/>
    <w:rsid w:val="00A44B9C"/>
    <w:rsid w:val="00A5519A"/>
    <w:rsid w:val="00A60CFF"/>
    <w:rsid w:val="00AB4AF2"/>
    <w:rsid w:val="00AD27A7"/>
    <w:rsid w:val="00AE7153"/>
    <w:rsid w:val="00B022A9"/>
    <w:rsid w:val="00B25742"/>
    <w:rsid w:val="00B64D02"/>
    <w:rsid w:val="00B80891"/>
    <w:rsid w:val="00B916E7"/>
    <w:rsid w:val="00BA5B53"/>
    <w:rsid w:val="00BC615C"/>
    <w:rsid w:val="00C53871"/>
    <w:rsid w:val="00CA78C5"/>
    <w:rsid w:val="00CB1CB5"/>
    <w:rsid w:val="00CB30C9"/>
    <w:rsid w:val="00D35BFC"/>
    <w:rsid w:val="00D75F66"/>
    <w:rsid w:val="00DD7CB1"/>
    <w:rsid w:val="00DE7B51"/>
    <w:rsid w:val="00E011C2"/>
    <w:rsid w:val="00E440EF"/>
    <w:rsid w:val="00E71699"/>
    <w:rsid w:val="00E72EED"/>
    <w:rsid w:val="00EA4B02"/>
    <w:rsid w:val="00ED5BAE"/>
    <w:rsid w:val="00F16463"/>
    <w:rsid w:val="00F43C8E"/>
    <w:rsid w:val="00FB02F7"/>
    <w:rsid w:val="00FB3B6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1B0C09-13D1-4972-920E-D4435E84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44F"/>
    <w:pPr>
      <w:spacing w:after="0" w:line="240" w:lineRule="auto"/>
    </w:pPr>
    <w:rPr>
      <w:rFonts w:ascii="Times" w:hAnsi="Times" w:cs="Time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5144F"/>
    <w:rPr>
      <w:color w:val="0000FF"/>
      <w:u w:val="single"/>
    </w:rPr>
  </w:style>
  <w:style w:type="paragraph" w:styleId="ListeParagraf">
    <w:name w:val="List Paragraph"/>
    <w:basedOn w:val="Normal"/>
    <w:uiPriority w:val="34"/>
    <w:qFormat/>
    <w:rsid w:val="006755B2"/>
    <w:pPr>
      <w:spacing w:before="100" w:beforeAutospacing="1" w:after="100" w:afterAutospacing="1"/>
    </w:pPr>
    <w:rPr>
      <w:rFonts w:ascii="Times New Roman" w:eastAsia="Times New Roman" w:hAnsi="Times New Roman" w:cs="Times New Roman"/>
    </w:rPr>
  </w:style>
  <w:style w:type="paragraph" w:styleId="stbilgi">
    <w:name w:val="header"/>
    <w:basedOn w:val="Normal"/>
    <w:link w:val="stbilgiChar"/>
    <w:uiPriority w:val="99"/>
    <w:unhideWhenUsed/>
    <w:rsid w:val="006755B2"/>
    <w:pPr>
      <w:tabs>
        <w:tab w:val="center" w:pos="4536"/>
        <w:tab w:val="right" w:pos="9072"/>
      </w:tabs>
    </w:pPr>
  </w:style>
  <w:style w:type="character" w:customStyle="1" w:styleId="stbilgiChar">
    <w:name w:val="Üstbilgi Char"/>
    <w:basedOn w:val="VarsaylanParagrafYazTipi"/>
    <w:link w:val="stbilgi"/>
    <w:uiPriority w:val="99"/>
    <w:rsid w:val="006755B2"/>
    <w:rPr>
      <w:rFonts w:ascii="Times" w:hAnsi="Times" w:cs="Times"/>
      <w:sz w:val="24"/>
      <w:szCs w:val="24"/>
      <w:lang w:eastAsia="tr-TR"/>
    </w:rPr>
  </w:style>
  <w:style w:type="paragraph" w:styleId="Altbilgi">
    <w:name w:val="footer"/>
    <w:basedOn w:val="Normal"/>
    <w:link w:val="AltbilgiChar"/>
    <w:uiPriority w:val="99"/>
    <w:unhideWhenUsed/>
    <w:rsid w:val="006755B2"/>
    <w:pPr>
      <w:tabs>
        <w:tab w:val="center" w:pos="4536"/>
        <w:tab w:val="right" w:pos="9072"/>
      </w:tabs>
    </w:pPr>
  </w:style>
  <w:style w:type="character" w:customStyle="1" w:styleId="AltbilgiChar">
    <w:name w:val="Altbilgi Char"/>
    <w:basedOn w:val="VarsaylanParagrafYazTipi"/>
    <w:link w:val="Altbilgi"/>
    <w:uiPriority w:val="99"/>
    <w:rsid w:val="006755B2"/>
    <w:rPr>
      <w:rFonts w:ascii="Times" w:hAnsi="Times" w:cs="Times"/>
      <w:sz w:val="24"/>
      <w:szCs w:val="24"/>
      <w:lang w:eastAsia="tr-TR"/>
    </w:rPr>
  </w:style>
  <w:style w:type="paragraph" w:styleId="BalonMetni">
    <w:name w:val="Balloon Text"/>
    <w:basedOn w:val="Normal"/>
    <w:link w:val="BalonMetniChar"/>
    <w:uiPriority w:val="99"/>
    <w:semiHidden/>
    <w:unhideWhenUsed/>
    <w:rsid w:val="006755B2"/>
    <w:rPr>
      <w:rFonts w:ascii="Tahoma" w:hAnsi="Tahoma" w:cs="Tahoma"/>
      <w:sz w:val="16"/>
      <w:szCs w:val="16"/>
    </w:rPr>
  </w:style>
  <w:style w:type="character" w:customStyle="1" w:styleId="BalonMetniChar">
    <w:name w:val="Balon Metni Char"/>
    <w:basedOn w:val="VarsaylanParagrafYazTipi"/>
    <w:link w:val="BalonMetni"/>
    <w:uiPriority w:val="99"/>
    <w:semiHidden/>
    <w:rsid w:val="006755B2"/>
    <w:rPr>
      <w:rFonts w:ascii="Tahom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593232">
      <w:bodyDiv w:val="1"/>
      <w:marLeft w:val="0"/>
      <w:marRight w:val="0"/>
      <w:marTop w:val="0"/>
      <w:marBottom w:val="0"/>
      <w:divBdr>
        <w:top w:val="none" w:sz="0" w:space="0" w:color="auto"/>
        <w:left w:val="none" w:sz="0" w:space="0" w:color="auto"/>
        <w:bottom w:val="none" w:sz="0" w:space="0" w:color="auto"/>
        <w:right w:val="none" w:sz="0" w:space="0" w:color="auto"/>
      </w:divBdr>
    </w:div>
    <w:div w:id="127508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11C49-A4B8-4D91-92EE-AEC157967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788</Words>
  <Characters>4496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dosab</dc:creator>
  <cp:lastModifiedBy>UFUK KIVRAK</cp:lastModifiedBy>
  <cp:revision>7</cp:revision>
  <cp:lastPrinted>2013-06-25T06:07:00Z</cp:lastPrinted>
  <dcterms:created xsi:type="dcterms:W3CDTF">2023-09-22T10:55:00Z</dcterms:created>
  <dcterms:modified xsi:type="dcterms:W3CDTF">2025-09-01T13:19:00Z</dcterms:modified>
</cp:coreProperties>
</file>